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A3" w:rsidRPr="003B6197" w:rsidRDefault="003B6197" w:rsidP="003B6197">
      <w:pPr>
        <w:widowControl/>
        <w:shd w:val="clear" w:color="auto" w:fill="FFFFFF"/>
        <w:spacing w:before="100" w:beforeAutospacing="1" w:after="100" w:afterAutospacing="1" w:line="360" w:lineRule="atLeast"/>
        <w:ind w:firstLine="420"/>
        <w:jc w:val="center"/>
        <w:rPr>
          <w:rFonts w:ascii="宋体" w:hAnsi="宋体" w:cs="宋体"/>
          <w:color w:val="333333"/>
          <w:kern w:val="0"/>
          <w:szCs w:val="21"/>
        </w:rPr>
      </w:pPr>
      <w:r w:rsidRPr="003B6197">
        <w:rPr>
          <w:rFonts w:ascii="宋体" w:hAnsi="宋体" w:cs="宋体" w:hint="eastAsia"/>
          <w:kern w:val="0"/>
          <w:szCs w:val="21"/>
          <w:u w:val="single"/>
        </w:rPr>
        <w:t>__</w:t>
      </w:r>
      <w:r w:rsidRPr="003B6197">
        <w:rPr>
          <w:rFonts w:ascii="宋体" w:hAnsi="宋体" w:cs="宋体" w:hint="eastAsia"/>
          <w:color w:val="FF0000"/>
          <w:kern w:val="0"/>
          <w:szCs w:val="21"/>
          <w:u w:val="single"/>
        </w:rPr>
        <w:t>采购物资名称</w:t>
      </w:r>
      <w:r>
        <w:rPr>
          <w:rFonts w:ascii="宋体" w:hAnsi="宋体" w:cs="宋体" w:hint="eastAsia"/>
          <w:color w:val="333333"/>
          <w:kern w:val="0"/>
          <w:szCs w:val="21"/>
          <w:u w:val="single"/>
        </w:rPr>
        <w:t>___</w:t>
      </w:r>
      <w:r w:rsidR="00F808A3">
        <w:rPr>
          <w:rFonts w:ascii="宋体" w:hAnsi="宋体" w:cs="宋体"/>
          <w:b/>
          <w:bCs/>
          <w:color w:val="333333"/>
          <w:kern w:val="36"/>
          <w:sz w:val="36"/>
          <w:szCs w:val="36"/>
        </w:rPr>
        <w:t>采购</w:t>
      </w:r>
      <w:r w:rsidR="00F808A3">
        <w:rPr>
          <w:rFonts w:ascii="宋体" w:hAnsi="宋体" w:cs="宋体" w:hint="eastAsia"/>
          <w:b/>
          <w:bCs/>
          <w:color w:val="333333"/>
          <w:kern w:val="36"/>
          <w:sz w:val="36"/>
          <w:szCs w:val="36"/>
        </w:rPr>
        <w:t>合同</w:t>
      </w:r>
    </w:p>
    <w:p w:rsidR="00F808A3" w:rsidRDefault="00F808A3" w:rsidP="00F808A3">
      <w:pPr>
        <w:widowControl/>
        <w:shd w:val="clear" w:color="auto" w:fill="FFFFFF"/>
        <w:spacing w:before="100" w:beforeAutospacing="1" w:after="100" w:afterAutospacing="1" w:line="360" w:lineRule="atLeast"/>
        <w:ind w:firstLine="420"/>
        <w:jc w:val="left"/>
        <w:rPr>
          <w:rFonts w:ascii="宋体" w:hAnsi="宋体" w:cs="宋体"/>
          <w:color w:val="333333"/>
          <w:kern w:val="0"/>
          <w:szCs w:val="21"/>
        </w:rPr>
      </w:pPr>
      <w:r>
        <w:rPr>
          <w:rFonts w:ascii="宋体" w:hAnsi="宋体" w:cs="宋体" w:hint="eastAsia"/>
          <w:color w:val="333333"/>
          <w:kern w:val="0"/>
          <w:szCs w:val="21"/>
        </w:rPr>
        <w:t>需方（甲方）：</w:t>
      </w:r>
      <w:r>
        <w:rPr>
          <w:rFonts w:ascii="宋体" w:hAnsi="宋体" w:cs="宋体" w:hint="eastAsia"/>
          <w:color w:val="333333"/>
          <w:kern w:val="0"/>
          <w:szCs w:val="21"/>
          <w:u w:val="single"/>
        </w:rPr>
        <w:t>___</w:t>
      </w:r>
      <w:r>
        <w:rPr>
          <w:rFonts w:ascii="宋体" w:hAnsi="宋体" w:cs="宋体" w:hint="eastAsia"/>
          <w:color w:val="333333"/>
          <w:kern w:val="0"/>
          <w:szCs w:val="21"/>
          <w:u w:val="single"/>
        </w:rPr>
        <w:t>华东理工大学</w:t>
      </w:r>
      <w:r>
        <w:rPr>
          <w:rFonts w:ascii="宋体" w:hAnsi="宋体" w:cs="宋体" w:hint="eastAsia"/>
          <w:color w:val="333333"/>
          <w:kern w:val="0"/>
          <w:szCs w:val="21"/>
          <w:u w:val="single"/>
        </w:rPr>
        <w:t>___</w:t>
      </w:r>
    </w:p>
    <w:p w:rsidR="00F808A3" w:rsidRDefault="00F808A3" w:rsidP="00F808A3">
      <w:pPr>
        <w:widowControl/>
        <w:shd w:val="clear" w:color="auto" w:fill="FFFFFF"/>
        <w:spacing w:before="100" w:beforeAutospacing="1" w:after="100" w:afterAutospacing="1" w:line="360" w:lineRule="atLeast"/>
        <w:ind w:firstLine="420"/>
        <w:jc w:val="left"/>
        <w:rPr>
          <w:rFonts w:ascii="宋体" w:hAnsi="宋体" w:cs="宋体"/>
          <w:color w:val="333333"/>
          <w:kern w:val="0"/>
          <w:szCs w:val="21"/>
        </w:rPr>
      </w:pPr>
      <w:r>
        <w:rPr>
          <w:rFonts w:ascii="宋体" w:hAnsi="宋体" w:cs="宋体" w:hint="eastAsia"/>
          <w:color w:val="333333"/>
          <w:kern w:val="0"/>
          <w:szCs w:val="21"/>
        </w:rPr>
        <w:t>供方（乙方）：</w:t>
      </w:r>
      <w:r>
        <w:rPr>
          <w:rFonts w:ascii="宋体" w:hAnsi="宋体" w:cs="宋体" w:hint="eastAsia"/>
          <w:color w:val="333333"/>
          <w:kern w:val="0"/>
          <w:szCs w:val="21"/>
        </w:rPr>
        <w:t>___________________</w:t>
      </w:r>
    </w:p>
    <w:p w:rsidR="00F808A3" w:rsidRDefault="00F808A3" w:rsidP="00F808A3">
      <w:pPr>
        <w:widowControl/>
        <w:shd w:val="clear" w:color="auto" w:fill="FFFFFF"/>
        <w:spacing w:before="100" w:beforeAutospacing="1"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根据《中华人民共和国合同法》及其他有关法律法规，华东理工大学国有资产管理的有关规定，经甲、乙双方友好协商，在平等、自愿、公平、互利的基础上就乙方向甲方提供相关产品及相关安装服务内容签订本合同，以此共同遵守。</w:t>
      </w:r>
    </w:p>
    <w:p w:rsidR="00F808A3" w:rsidRDefault="00F808A3" w:rsidP="00F808A3">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一、产品基本信息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59"/>
        <w:gridCol w:w="1065"/>
        <w:gridCol w:w="741"/>
        <w:gridCol w:w="708"/>
        <w:gridCol w:w="1276"/>
        <w:gridCol w:w="1536"/>
        <w:gridCol w:w="1016"/>
      </w:tblGrid>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序号</w:t>
            </w:r>
          </w:p>
        </w:tc>
        <w:tc>
          <w:tcPr>
            <w:tcW w:w="1659"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产品名称</w:t>
            </w:r>
          </w:p>
        </w:tc>
        <w:tc>
          <w:tcPr>
            <w:tcW w:w="1065"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规格</w:t>
            </w:r>
          </w:p>
        </w:tc>
        <w:tc>
          <w:tcPr>
            <w:tcW w:w="741"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数量</w:t>
            </w:r>
          </w:p>
        </w:tc>
        <w:tc>
          <w:tcPr>
            <w:tcW w:w="708"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单位</w:t>
            </w:r>
          </w:p>
        </w:tc>
        <w:tc>
          <w:tcPr>
            <w:tcW w:w="1276"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单价（</w:t>
            </w:r>
            <w:r w:rsidRPr="003A6DE2">
              <w:rPr>
                <w:rFonts w:ascii="宋体" w:hAnsi="宋体" w:cs="宋体" w:hint="eastAsia"/>
                <w:color w:val="333333"/>
                <w:kern w:val="0"/>
                <w:szCs w:val="21"/>
              </w:rPr>
              <w:t>RMB</w:t>
            </w:r>
            <w:r w:rsidRPr="003A6DE2">
              <w:rPr>
                <w:rFonts w:ascii="宋体" w:hAnsi="宋体" w:cs="宋体" w:hint="eastAsia"/>
                <w:color w:val="333333"/>
                <w:kern w:val="0"/>
                <w:szCs w:val="21"/>
              </w:rPr>
              <w:t>）</w:t>
            </w:r>
          </w:p>
        </w:tc>
        <w:tc>
          <w:tcPr>
            <w:tcW w:w="1536"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总价（</w:t>
            </w:r>
            <w:r w:rsidRPr="003A6DE2">
              <w:rPr>
                <w:rFonts w:ascii="宋体" w:hAnsi="宋体" w:cs="宋体" w:hint="eastAsia"/>
                <w:color w:val="333333"/>
                <w:kern w:val="0"/>
                <w:szCs w:val="21"/>
              </w:rPr>
              <w:t>RMB</w:t>
            </w:r>
            <w:r w:rsidRPr="003A6DE2">
              <w:rPr>
                <w:rFonts w:ascii="宋体" w:hAnsi="宋体" w:cs="宋体"/>
                <w:color w:val="333333"/>
                <w:kern w:val="0"/>
                <w:szCs w:val="21"/>
              </w:rPr>
              <w:t>）</w:t>
            </w:r>
          </w:p>
        </w:tc>
        <w:tc>
          <w:tcPr>
            <w:tcW w:w="1016"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备注</w:t>
            </w:r>
          </w:p>
        </w:tc>
      </w:tr>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1</w:t>
            </w:r>
          </w:p>
        </w:tc>
        <w:tc>
          <w:tcPr>
            <w:tcW w:w="1659"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65"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41"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08"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27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53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1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2</w:t>
            </w:r>
          </w:p>
        </w:tc>
        <w:tc>
          <w:tcPr>
            <w:tcW w:w="1659"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65"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41"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08"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27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53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1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3</w:t>
            </w:r>
          </w:p>
        </w:tc>
        <w:tc>
          <w:tcPr>
            <w:tcW w:w="1659"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65"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41"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08"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27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53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1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6159" w:type="dxa"/>
            <w:gridSpan w:val="6"/>
          </w:tcPr>
          <w:p w:rsidR="00F808A3" w:rsidRPr="003A6DE2" w:rsidRDefault="00F808A3" w:rsidP="00C21E23">
            <w:pPr>
              <w:widowControl/>
              <w:spacing w:before="100" w:beforeAutospacing="1" w:after="100" w:afterAutospacing="1" w:line="360" w:lineRule="atLeast"/>
              <w:jc w:val="right"/>
              <w:rPr>
                <w:rFonts w:ascii="宋体" w:hAnsi="宋体" w:cs="宋体"/>
                <w:color w:val="333333"/>
                <w:kern w:val="0"/>
                <w:szCs w:val="21"/>
              </w:rPr>
            </w:pPr>
            <w:r w:rsidRPr="003A6DE2">
              <w:rPr>
                <w:rFonts w:ascii="宋体" w:hAnsi="宋体" w:cs="宋体" w:hint="eastAsia"/>
                <w:color w:val="333333"/>
                <w:kern w:val="0"/>
                <w:szCs w:val="21"/>
              </w:rPr>
              <w:t>合计：</w:t>
            </w:r>
          </w:p>
        </w:tc>
        <w:tc>
          <w:tcPr>
            <w:tcW w:w="2552" w:type="dxa"/>
            <w:gridSpan w:val="2"/>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8711" w:type="dxa"/>
            <w:gridSpan w:val="8"/>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合同总金额（大写）：</w:t>
            </w:r>
          </w:p>
        </w:tc>
      </w:tr>
    </w:tbl>
    <w:p w:rsidR="00F808A3" w:rsidRDefault="00F808A3" w:rsidP="00F808A3">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二、产品规格样式及其他技术指标</w:t>
      </w:r>
    </w:p>
    <w:p w:rsidR="00F808A3" w:rsidRDefault="00F808A3" w:rsidP="00F808A3">
      <w:pPr>
        <w:widowControl/>
        <w:shd w:val="clear" w:color="auto" w:fill="FFFFFF"/>
        <w:spacing w:before="100" w:beforeAutospacing="1"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产品的规格样式以及技术指标等内容应以工程图纸为准，该工程图纸作为本合同技术文件部分，合同技术文件中内容都是本合同的组成部分；该产品为学校规定的招标采购</w:t>
      </w:r>
      <w:r>
        <w:rPr>
          <w:rFonts w:ascii="宋体" w:hAnsi="宋体" w:cs="宋体" w:hint="eastAsia"/>
          <w:color w:val="333333"/>
          <w:kern w:val="0"/>
          <w:szCs w:val="21"/>
        </w:rPr>
        <w:lastRenderedPageBreak/>
        <w:t>产品，其相关招投标文件同时作为合同的补充文件，与本合同具有同等效力。</w:t>
      </w:r>
    </w:p>
    <w:p w:rsidR="00F808A3" w:rsidRDefault="00F808A3" w:rsidP="00F808A3">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三、产品交付</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、交货时间：</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、交货地点：</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、买方联系人：</w:t>
      </w:r>
      <w:r>
        <w:rPr>
          <w:rFonts w:ascii="宋体" w:hAnsi="宋体" w:cs="宋体" w:hint="eastAsia"/>
          <w:color w:val="333333"/>
          <w:kern w:val="0"/>
          <w:szCs w:val="21"/>
        </w:rPr>
        <w:t xml:space="preserve">                         </w:t>
      </w:r>
      <w:r>
        <w:rPr>
          <w:rFonts w:ascii="宋体" w:hAnsi="宋体" w:cs="宋体" w:hint="eastAsia"/>
          <w:color w:val="333333"/>
          <w:kern w:val="0"/>
          <w:szCs w:val="21"/>
        </w:rPr>
        <w:t>联系电话：</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4</w:t>
      </w:r>
      <w:r>
        <w:rPr>
          <w:rFonts w:ascii="宋体" w:hAnsi="宋体" w:cs="宋体" w:hint="eastAsia"/>
          <w:color w:val="333333"/>
          <w:kern w:val="0"/>
          <w:szCs w:val="21"/>
        </w:rPr>
        <w:t>、卖方联系人：</w:t>
      </w:r>
      <w:r>
        <w:rPr>
          <w:rFonts w:ascii="宋体" w:hAnsi="宋体" w:cs="宋体" w:hint="eastAsia"/>
          <w:color w:val="333333"/>
          <w:kern w:val="0"/>
          <w:szCs w:val="21"/>
        </w:rPr>
        <w:t xml:space="preserve">                         </w:t>
      </w:r>
      <w:r>
        <w:rPr>
          <w:rFonts w:ascii="宋体" w:hAnsi="宋体" w:cs="宋体" w:hint="eastAsia"/>
          <w:color w:val="333333"/>
          <w:kern w:val="0"/>
          <w:szCs w:val="21"/>
        </w:rPr>
        <w:t>联系电话：</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四、产品的质量保证</w:t>
      </w:r>
    </w:p>
    <w:p w:rsidR="00F808A3" w:rsidRDefault="00F808A3" w:rsidP="00F808A3">
      <w:pPr>
        <w:widowControl/>
        <w:shd w:val="clear" w:color="auto" w:fill="FFFFFF"/>
        <w:snapToGrid w:val="0"/>
        <w:spacing w:line="360" w:lineRule="atLeast"/>
        <w:ind w:left="432" w:hangingChars="135" w:hanging="432"/>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、乙方向甲方承诺，在本合同项下产品验收合格后，乙方向甲方提供</w:t>
      </w:r>
      <w:r>
        <w:rPr>
          <w:rFonts w:ascii="宋体" w:hAnsi="宋体" w:cs="宋体" w:hint="eastAsia"/>
          <w:color w:val="333333"/>
          <w:kern w:val="0"/>
          <w:szCs w:val="21"/>
        </w:rPr>
        <w:t xml:space="preserve">  _____</w:t>
      </w:r>
      <w:r>
        <w:rPr>
          <w:rFonts w:ascii="宋体" w:hAnsi="宋体" w:cs="宋体" w:hint="eastAsia"/>
          <w:color w:val="333333"/>
          <w:kern w:val="0"/>
          <w:szCs w:val="21"/>
        </w:rPr>
        <w:t>年免费保修服务。在保修期间，如出现非人为造成的质量问题，乙方将负责免费维修或更换。</w:t>
      </w:r>
    </w:p>
    <w:p w:rsidR="00F808A3" w:rsidRDefault="00F808A3" w:rsidP="00F808A3">
      <w:pPr>
        <w:widowControl/>
        <w:shd w:val="clear" w:color="auto" w:fill="FFFFFF"/>
        <w:snapToGrid w:val="0"/>
        <w:spacing w:line="360" w:lineRule="atLeast"/>
        <w:ind w:left="640" w:hangingChars="200" w:hanging="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、乙方保证，其在合同项下所提供的产品完全符合本合同约定的质量、规格和性能要求。</w:t>
      </w:r>
    </w:p>
    <w:p w:rsidR="00F808A3" w:rsidRDefault="00F808A3" w:rsidP="00F808A3">
      <w:pPr>
        <w:widowControl/>
        <w:shd w:val="clear" w:color="auto" w:fill="FFFFFF"/>
        <w:snapToGrid w:val="0"/>
        <w:spacing w:line="360" w:lineRule="atLeast"/>
        <w:ind w:left="640" w:hangingChars="200" w:hanging="64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、一旦产品发生故障，甲方应将尽快通知乙方，乙方在接到通知后，</w:t>
      </w:r>
      <w:r>
        <w:rPr>
          <w:rFonts w:ascii="宋体" w:hAnsi="宋体" w:cs="宋体" w:hint="eastAsia"/>
          <w:color w:val="333333"/>
          <w:kern w:val="0"/>
          <w:szCs w:val="21"/>
        </w:rPr>
        <w:t>_____</w:t>
      </w:r>
      <w:r>
        <w:rPr>
          <w:rFonts w:ascii="宋体" w:hAnsi="宋体" w:cs="宋体" w:hint="eastAsia"/>
          <w:color w:val="333333"/>
          <w:kern w:val="0"/>
          <w:szCs w:val="21"/>
        </w:rPr>
        <w:t>小时内响应。</w:t>
      </w:r>
    </w:p>
    <w:p w:rsidR="00F808A3" w:rsidRDefault="00F808A3" w:rsidP="00F808A3">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五、运输、安装及费用</w:t>
      </w:r>
    </w:p>
    <w:p w:rsidR="00F808A3" w:rsidRDefault="00F808A3" w:rsidP="00F808A3">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、除本合同另有约定外，产品应由乙方运送至甲方指定的交货地点，并且由乙方负责卸货。</w:t>
      </w:r>
    </w:p>
    <w:p w:rsidR="00F808A3" w:rsidRDefault="00F808A3" w:rsidP="00F808A3">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、乙方应对本合同项下全部产品采用符合法律规定外包装或合同约定的该类产品的通用外包装，使其完全满足运输及装卸掉要求，并保证安全送到。</w:t>
      </w:r>
    </w:p>
    <w:p w:rsidR="00F808A3" w:rsidRDefault="00F808A3" w:rsidP="00F808A3">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、乙方负责在甲方指定的施工现场，在现场安装条件具备的情况下，按照经双方确认的图纸进行安装和调试。安装过程中产生的费用应由乙方承担。</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b/>
          <w:color w:val="333333"/>
          <w:kern w:val="0"/>
          <w:szCs w:val="21"/>
        </w:rPr>
        <w:lastRenderedPageBreak/>
        <w:t>六、验收</w:t>
      </w:r>
    </w:p>
    <w:p w:rsidR="00F808A3" w:rsidRDefault="00F808A3" w:rsidP="00F808A3">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、货到甲方指定现场，乙方完成交货义务，且完成安装、调试和自检工作后，乙方应通知甲方验收，甲方应按合同规定的技术要求、以及学校仪器设备管理办法完成验收。</w:t>
      </w:r>
    </w:p>
    <w:p w:rsidR="00F808A3" w:rsidRDefault="00F808A3" w:rsidP="00F808A3">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、双方未能就验收结果达成一致的，经协商同意可以提交至第三方机构进行鉴定，因此而发生的费用由责任方承担，但应当由乙方先行垫付。</w:t>
      </w:r>
    </w:p>
    <w:p w:rsidR="00F808A3" w:rsidRDefault="00F808A3" w:rsidP="00F808A3">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、甲方验收合格后，应当向乙方出具书面的验收合格文件。</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b/>
          <w:color w:val="333333"/>
          <w:kern w:val="0"/>
          <w:szCs w:val="21"/>
        </w:rPr>
        <w:t>七、结算方式</w:t>
      </w:r>
    </w:p>
    <w:p w:rsidR="00F808A3" w:rsidRPr="007B4281"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 w:val="30"/>
          <w:szCs w:val="30"/>
        </w:rPr>
      </w:pPr>
      <w:r w:rsidRPr="007B4281">
        <w:rPr>
          <w:rFonts w:ascii="宋体" w:hAnsi="宋体" w:cs="宋体" w:hint="eastAsia"/>
          <w:color w:val="333333"/>
          <w:kern w:val="0"/>
          <w:sz w:val="30"/>
          <w:szCs w:val="30"/>
        </w:rPr>
        <w:t>1</w:t>
      </w:r>
      <w:r w:rsidRPr="007B4281">
        <w:rPr>
          <w:rFonts w:ascii="宋体" w:hAnsi="宋体" w:cs="宋体" w:hint="eastAsia"/>
          <w:color w:val="333333"/>
          <w:kern w:val="0"/>
          <w:sz w:val="30"/>
          <w:szCs w:val="30"/>
        </w:rPr>
        <w:t>、合同</w:t>
      </w:r>
      <w:proofErr w:type="gramStart"/>
      <w:r w:rsidRPr="007B4281">
        <w:rPr>
          <w:rFonts w:ascii="宋体" w:hAnsi="宋体" w:cs="宋体" w:hint="eastAsia"/>
          <w:color w:val="333333"/>
          <w:kern w:val="0"/>
          <w:sz w:val="30"/>
          <w:szCs w:val="30"/>
        </w:rPr>
        <w:t>签定</w:t>
      </w:r>
      <w:proofErr w:type="gramEnd"/>
      <w:r w:rsidRPr="007B4281">
        <w:rPr>
          <w:rFonts w:ascii="宋体" w:hAnsi="宋体" w:cs="宋体" w:hint="eastAsia"/>
          <w:color w:val="333333"/>
          <w:kern w:val="0"/>
          <w:sz w:val="30"/>
          <w:szCs w:val="30"/>
        </w:rPr>
        <w:t xml:space="preserve">   ______</w:t>
      </w:r>
      <w:r w:rsidRPr="007B4281">
        <w:rPr>
          <w:rFonts w:ascii="宋体" w:hAnsi="宋体" w:cs="宋体" w:hint="eastAsia"/>
          <w:color w:val="333333"/>
          <w:kern w:val="0"/>
          <w:sz w:val="30"/>
          <w:szCs w:val="30"/>
        </w:rPr>
        <w:t>天内，甲方将合同总金额的</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（即</w:t>
      </w:r>
      <w:r w:rsidRPr="007B4281">
        <w:rPr>
          <w:rFonts w:ascii="宋体" w:hAnsi="宋体" w:cs="宋体" w:hint="eastAsia"/>
          <w:color w:val="333333"/>
          <w:kern w:val="0"/>
          <w:sz w:val="30"/>
          <w:szCs w:val="30"/>
        </w:rPr>
        <w:t>___________</w:t>
      </w:r>
      <w:r w:rsidRPr="007B4281">
        <w:rPr>
          <w:rFonts w:ascii="宋体" w:hAnsi="宋体" w:cs="宋体" w:hint="eastAsia"/>
          <w:color w:val="333333"/>
          <w:kern w:val="0"/>
          <w:sz w:val="30"/>
          <w:szCs w:val="30"/>
        </w:rPr>
        <w:t>￥元）以</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方式支付给乙方作为预付款。</w:t>
      </w:r>
    </w:p>
    <w:p w:rsidR="00F808A3" w:rsidRPr="007B4281"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 w:val="30"/>
          <w:szCs w:val="30"/>
        </w:rPr>
      </w:pPr>
      <w:r w:rsidRPr="007B4281">
        <w:rPr>
          <w:rFonts w:ascii="宋体" w:hAnsi="宋体" w:cs="宋体" w:hint="eastAsia"/>
          <w:color w:val="333333"/>
          <w:kern w:val="0"/>
          <w:sz w:val="30"/>
          <w:szCs w:val="30"/>
        </w:rPr>
        <w:t>2</w:t>
      </w:r>
      <w:r w:rsidRPr="007B4281">
        <w:rPr>
          <w:rFonts w:ascii="宋体" w:hAnsi="宋体" w:cs="宋体" w:hint="eastAsia"/>
          <w:color w:val="333333"/>
          <w:kern w:val="0"/>
          <w:sz w:val="30"/>
          <w:szCs w:val="30"/>
        </w:rPr>
        <w:t>、甲方在验收合格后的第</w:t>
      </w:r>
      <w:r w:rsidRPr="007B4281">
        <w:rPr>
          <w:rFonts w:ascii="宋体" w:hAnsi="宋体" w:cs="宋体" w:hint="eastAsia"/>
          <w:color w:val="333333"/>
          <w:kern w:val="0"/>
          <w:sz w:val="30"/>
          <w:szCs w:val="30"/>
        </w:rPr>
        <w:t>______</w:t>
      </w:r>
      <w:r w:rsidRPr="007B4281">
        <w:rPr>
          <w:rFonts w:ascii="宋体" w:hAnsi="宋体" w:cs="宋体" w:hint="eastAsia"/>
          <w:color w:val="333333"/>
          <w:kern w:val="0"/>
          <w:sz w:val="30"/>
          <w:szCs w:val="30"/>
        </w:rPr>
        <w:t>天，甲方将合同总金额的</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（即</w:t>
      </w:r>
      <w:r w:rsidRPr="007B4281">
        <w:rPr>
          <w:rFonts w:ascii="宋体" w:hAnsi="宋体" w:cs="宋体" w:hint="eastAsia"/>
          <w:color w:val="333333"/>
          <w:kern w:val="0"/>
          <w:sz w:val="30"/>
          <w:szCs w:val="30"/>
        </w:rPr>
        <w:t>___________</w:t>
      </w:r>
      <w:r w:rsidRPr="007B4281">
        <w:rPr>
          <w:rFonts w:ascii="宋体" w:hAnsi="宋体" w:cs="宋体" w:hint="eastAsia"/>
          <w:color w:val="333333"/>
          <w:kern w:val="0"/>
          <w:sz w:val="30"/>
          <w:szCs w:val="30"/>
        </w:rPr>
        <w:t>￥元）以</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方式支付给乙方作为验收款。</w:t>
      </w:r>
    </w:p>
    <w:p w:rsidR="00F808A3" w:rsidRPr="007B4281"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 w:val="30"/>
          <w:szCs w:val="30"/>
        </w:rPr>
      </w:pPr>
      <w:r w:rsidRPr="007B4281">
        <w:rPr>
          <w:rFonts w:ascii="宋体" w:hAnsi="宋体" w:cs="宋体" w:hint="eastAsia"/>
          <w:color w:val="333333"/>
          <w:kern w:val="0"/>
          <w:sz w:val="30"/>
          <w:szCs w:val="30"/>
        </w:rPr>
        <w:t>3</w:t>
      </w:r>
      <w:r w:rsidRPr="007B4281">
        <w:rPr>
          <w:rFonts w:ascii="宋体" w:hAnsi="宋体" w:cs="宋体" w:hint="eastAsia"/>
          <w:color w:val="333333"/>
          <w:kern w:val="0"/>
          <w:sz w:val="30"/>
          <w:szCs w:val="30"/>
        </w:rPr>
        <w:t>、甲方在质保期满后的第</w:t>
      </w:r>
      <w:r w:rsidRPr="007B4281">
        <w:rPr>
          <w:rFonts w:ascii="宋体" w:hAnsi="宋体" w:cs="宋体" w:hint="eastAsia"/>
          <w:color w:val="333333"/>
          <w:kern w:val="0"/>
          <w:sz w:val="30"/>
          <w:szCs w:val="30"/>
        </w:rPr>
        <w:t>______</w:t>
      </w:r>
      <w:r w:rsidRPr="007B4281">
        <w:rPr>
          <w:rFonts w:ascii="宋体" w:hAnsi="宋体" w:cs="宋体" w:hint="eastAsia"/>
          <w:color w:val="333333"/>
          <w:kern w:val="0"/>
          <w:sz w:val="30"/>
          <w:szCs w:val="30"/>
        </w:rPr>
        <w:t>天，甲方将合同剩余价款</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（即</w:t>
      </w:r>
      <w:r w:rsidRPr="007B4281">
        <w:rPr>
          <w:rFonts w:ascii="宋体" w:hAnsi="宋体" w:cs="宋体" w:hint="eastAsia"/>
          <w:color w:val="333333"/>
          <w:kern w:val="0"/>
          <w:sz w:val="30"/>
          <w:szCs w:val="30"/>
        </w:rPr>
        <w:t>___________</w:t>
      </w:r>
      <w:r w:rsidRPr="007B4281">
        <w:rPr>
          <w:rFonts w:ascii="宋体" w:hAnsi="宋体" w:cs="宋体" w:hint="eastAsia"/>
          <w:color w:val="333333"/>
          <w:kern w:val="0"/>
          <w:sz w:val="30"/>
          <w:szCs w:val="30"/>
        </w:rPr>
        <w:t>￥元）以</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方式支付给乙方作为质保款。</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、乙方出具与甲方结算货款。</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公司名称：</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开户银行：</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账号：</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lastRenderedPageBreak/>
        <w:t>八、不可抗力</w:t>
      </w:r>
    </w:p>
    <w:p w:rsidR="00F808A3" w:rsidRDefault="00F808A3" w:rsidP="00F808A3">
      <w:pPr>
        <w:widowControl/>
        <w:shd w:val="clear" w:color="auto" w:fill="FFFFFF"/>
        <w:snapToGrid w:val="0"/>
        <w:spacing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因不可抗力致使本合同不能履行或不能按约定的条件履行，受不可抗力条件影响的一方应当尽快以书面形式通知另一方，由双方协商解决是否免除或部分免除履行本合同责任、延期履行本合同或者终止本合同，双方也可重新商定履行办法。</w:t>
      </w:r>
    </w:p>
    <w:p w:rsidR="00F808A3" w:rsidRDefault="00F808A3" w:rsidP="00F808A3">
      <w:pPr>
        <w:widowControl/>
        <w:shd w:val="clear" w:color="auto" w:fill="FFFFFF"/>
        <w:adjustRightInd w:val="0"/>
        <w:snapToGrid w:val="0"/>
        <w:spacing w:line="360" w:lineRule="atLeast"/>
        <w:jc w:val="left"/>
        <w:rPr>
          <w:rFonts w:ascii="宋体" w:hAnsi="宋体" w:cs="宋体"/>
          <w:b/>
          <w:color w:val="333333"/>
          <w:kern w:val="0"/>
          <w:szCs w:val="21"/>
        </w:rPr>
      </w:pPr>
      <w:r>
        <w:rPr>
          <w:rFonts w:ascii="宋体" w:hAnsi="宋体" w:cs="宋体" w:hint="eastAsia"/>
          <w:b/>
          <w:color w:val="333333"/>
          <w:kern w:val="0"/>
          <w:szCs w:val="21"/>
        </w:rPr>
        <w:t>九、违约责任</w:t>
      </w:r>
    </w:p>
    <w:p w:rsidR="00F808A3" w:rsidRDefault="00F808A3" w:rsidP="00F808A3">
      <w:pPr>
        <w:widowControl/>
        <w:shd w:val="clear" w:color="auto" w:fill="FFFFFF"/>
        <w:adjustRightInd w:val="0"/>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、乙方若无正当理由延误交货，超出供货期，乙方每天按合同总额的</w:t>
      </w:r>
      <w:r>
        <w:rPr>
          <w:rFonts w:ascii="宋体" w:hAnsi="宋体" w:cs="宋体" w:hint="eastAsia"/>
          <w:color w:val="333333"/>
          <w:kern w:val="0"/>
          <w:szCs w:val="21"/>
        </w:rPr>
        <w:t>___________</w:t>
      </w:r>
      <w:r>
        <w:rPr>
          <w:rFonts w:ascii="宋体" w:hAnsi="宋体" w:cs="宋体" w:hint="eastAsia"/>
          <w:color w:val="333333"/>
          <w:kern w:val="0"/>
          <w:szCs w:val="21"/>
        </w:rPr>
        <w:t>向甲方支付违约金。</w:t>
      </w:r>
    </w:p>
    <w:p w:rsidR="00F808A3" w:rsidRDefault="00F808A3" w:rsidP="00F808A3">
      <w:pPr>
        <w:widowControl/>
        <w:shd w:val="clear" w:color="auto" w:fill="FFFFFF"/>
        <w:adjustRightInd w:val="0"/>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、若甲方未按照合同约定付款，则应每天按逾期付款金额的</w:t>
      </w:r>
      <w:r>
        <w:rPr>
          <w:rFonts w:ascii="宋体" w:hAnsi="宋体" w:cs="宋体" w:hint="eastAsia"/>
          <w:color w:val="333333"/>
          <w:kern w:val="0"/>
          <w:szCs w:val="21"/>
        </w:rPr>
        <w:t>_________</w:t>
      </w:r>
      <w:r>
        <w:rPr>
          <w:rFonts w:ascii="宋体" w:hAnsi="宋体" w:cs="宋体" w:hint="eastAsia"/>
          <w:color w:val="333333"/>
          <w:kern w:val="0"/>
          <w:szCs w:val="21"/>
        </w:rPr>
        <w:t>向乙方支付违约金。</w:t>
      </w:r>
    </w:p>
    <w:p w:rsidR="00F808A3" w:rsidRDefault="00F808A3" w:rsidP="00F808A3">
      <w:pPr>
        <w:widowControl/>
        <w:shd w:val="clear" w:color="auto" w:fill="FFFFFF"/>
        <w:adjustRightInd w:val="0"/>
        <w:snapToGrid w:val="0"/>
        <w:spacing w:line="360" w:lineRule="atLeast"/>
        <w:ind w:left="480" w:hangingChars="150" w:hanging="480"/>
        <w:jc w:val="left"/>
        <w:rPr>
          <w:rFonts w:ascii="宋体" w:hAnsi="宋体" w:cs="宋体"/>
          <w:color w:val="333333"/>
          <w:kern w:val="0"/>
          <w:szCs w:val="21"/>
        </w:rPr>
      </w:pPr>
      <w:r w:rsidRPr="007E0B28">
        <w:rPr>
          <w:rFonts w:ascii="宋体" w:hAnsi="宋体" w:cs="宋体" w:hint="eastAsia"/>
          <w:color w:val="333333"/>
          <w:kern w:val="0"/>
          <w:szCs w:val="21"/>
        </w:rPr>
        <w:t>3</w:t>
      </w:r>
      <w:r w:rsidRPr="007E0B28">
        <w:rPr>
          <w:rFonts w:ascii="宋体" w:hAnsi="宋体" w:cs="宋体" w:hint="eastAsia"/>
          <w:color w:val="333333"/>
          <w:kern w:val="0"/>
          <w:szCs w:val="21"/>
        </w:rPr>
        <w:t>、</w:t>
      </w:r>
      <w:r w:rsidRPr="007E0B28">
        <w:rPr>
          <w:rFonts w:ascii="宋体" w:hAnsi="宋体" w:cs="宋体"/>
          <w:color w:val="333333"/>
          <w:kern w:val="0"/>
          <w:szCs w:val="21"/>
        </w:rPr>
        <w:t>当事一方不履行合同义务或者履行合同义务不符合约定的，应当承担继续履行、采取补救措施或者赔偿损失等违约责任。</w:t>
      </w:r>
    </w:p>
    <w:p w:rsidR="00F808A3" w:rsidRPr="00E14CBB" w:rsidRDefault="00F808A3" w:rsidP="00F808A3">
      <w:pPr>
        <w:widowControl/>
        <w:shd w:val="clear" w:color="auto" w:fill="FFFFFF"/>
        <w:adjustRightInd w:val="0"/>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4</w:t>
      </w:r>
      <w:r w:rsidR="00DC75E4">
        <w:rPr>
          <w:rFonts w:ascii="宋体" w:hAnsi="宋体" w:cs="宋体" w:hint="eastAsia"/>
          <w:color w:val="333333"/>
          <w:kern w:val="0"/>
          <w:szCs w:val="21"/>
        </w:rPr>
        <w:t>、乙</w:t>
      </w:r>
      <w:r w:rsidRPr="00E14CBB">
        <w:rPr>
          <w:rFonts w:ascii="宋体" w:hAnsi="宋体" w:cs="宋体" w:hint="eastAsia"/>
          <w:color w:val="333333"/>
          <w:kern w:val="0"/>
          <w:szCs w:val="21"/>
        </w:rPr>
        <w:t>方</w:t>
      </w:r>
      <w:r w:rsidRPr="00E14CBB">
        <w:rPr>
          <w:rFonts w:ascii="宋体" w:hAnsi="宋体" w:cs="宋体"/>
          <w:color w:val="333333"/>
          <w:kern w:val="0"/>
          <w:szCs w:val="21"/>
        </w:rPr>
        <w:t>对</w:t>
      </w:r>
      <w:r w:rsidR="00DC75E4">
        <w:rPr>
          <w:rFonts w:ascii="宋体" w:hAnsi="宋体" w:cs="宋体" w:hint="eastAsia"/>
          <w:color w:val="333333"/>
          <w:kern w:val="0"/>
          <w:szCs w:val="21"/>
        </w:rPr>
        <w:t>甲</w:t>
      </w:r>
      <w:bookmarkStart w:id="0" w:name="_GoBack"/>
      <w:bookmarkEnd w:id="0"/>
      <w:r w:rsidRPr="00E14CBB">
        <w:rPr>
          <w:rFonts w:ascii="宋体" w:hAnsi="宋体" w:cs="宋体" w:hint="eastAsia"/>
          <w:color w:val="333333"/>
          <w:kern w:val="0"/>
          <w:szCs w:val="21"/>
        </w:rPr>
        <w:t>方</w:t>
      </w:r>
      <w:r w:rsidRPr="00E14CBB">
        <w:rPr>
          <w:rFonts w:ascii="宋体" w:hAnsi="宋体" w:cs="宋体"/>
          <w:color w:val="333333"/>
          <w:kern w:val="0"/>
          <w:szCs w:val="21"/>
        </w:rPr>
        <w:t>提供</w:t>
      </w:r>
      <w:r w:rsidRPr="00E14CBB">
        <w:rPr>
          <w:rFonts w:ascii="宋体" w:hAnsi="宋体" w:cs="宋体" w:hint="eastAsia"/>
          <w:color w:val="333333"/>
          <w:kern w:val="0"/>
          <w:szCs w:val="21"/>
        </w:rPr>
        <w:t>的</w:t>
      </w:r>
      <w:r w:rsidRPr="00E14CBB">
        <w:rPr>
          <w:rFonts w:ascii="宋体" w:hAnsi="宋体" w:cs="宋体"/>
          <w:color w:val="333333"/>
          <w:kern w:val="0"/>
          <w:szCs w:val="21"/>
        </w:rPr>
        <w:t>商品或者服务有</w:t>
      </w:r>
      <w:hyperlink r:id="rId8" w:tgtFrame="_blank" w:history="1">
        <w:r w:rsidRPr="00E14CBB">
          <w:rPr>
            <w:rFonts w:ascii="宋体" w:hAnsi="宋体" w:cs="宋体"/>
            <w:color w:val="333333"/>
            <w:kern w:val="0"/>
            <w:szCs w:val="21"/>
          </w:rPr>
          <w:t>欺诈行为</w:t>
        </w:r>
      </w:hyperlink>
      <w:r w:rsidRPr="00E14CBB">
        <w:rPr>
          <w:rFonts w:ascii="宋体" w:hAnsi="宋体" w:cs="宋体"/>
          <w:color w:val="333333"/>
          <w:kern w:val="0"/>
          <w:szCs w:val="21"/>
        </w:rPr>
        <w:t>的，依照</w:t>
      </w:r>
      <w:r w:rsidRPr="00E14CBB">
        <w:rPr>
          <w:rFonts w:ascii="宋体" w:hAnsi="宋体" w:cs="宋体" w:hint="eastAsia"/>
          <w:color w:val="333333"/>
          <w:kern w:val="0"/>
          <w:szCs w:val="21"/>
        </w:rPr>
        <w:t>国家相关</w:t>
      </w:r>
      <w:r w:rsidRPr="00E14CBB">
        <w:rPr>
          <w:rFonts w:ascii="宋体" w:hAnsi="宋体" w:cs="宋体"/>
          <w:color w:val="333333"/>
          <w:kern w:val="0"/>
          <w:szCs w:val="21"/>
        </w:rPr>
        <w:t>规定承担损害赔偿责任。</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十、争议的解决</w:t>
      </w:r>
    </w:p>
    <w:p w:rsidR="00F808A3" w:rsidRDefault="00F808A3" w:rsidP="00F808A3">
      <w:pPr>
        <w:widowControl/>
        <w:shd w:val="clear" w:color="auto" w:fill="FFFFFF"/>
        <w:snapToGrid w:val="0"/>
        <w:spacing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甲乙双方在履行本合同过程中发生的争议，应通过友好协商解决，协商不成的，由甲方所在地人民法院管辖。</w:t>
      </w:r>
    </w:p>
    <w:p w:rsidR="00F808A3" w:rsidRDefault="00F808A3" w:rsidP="00F808A3">
      <w:pPr>
        <w:widowControl/>
        <w:shd w:val="clear" w:color="auto" w:fill="FFFFFF"/>
        <w:snapToGrid w:val="0"/>
        <w:spacing w:before="100" w:beforeAutospacing="1" w:line="360" w:lineRule="atLeast"/>
        <w:jc w:val="left"/>
        <w:rPr>
          <w:rFonts w:ascii="宋体" w:hAnsi="宋体" w:cs="宋体"/>
          <w:color w:val="333333"/>
          <w:kern w:val="0"/>
          <w:szCs w:val="21"/>
        </w:rPr>
      </w:pPr>
      <w:r>
        <w:rPr>
          <w:rFonts w:ascii="宋体" w:hAnsi="宋体" w:cs="宋体" w:hint="eastAsia"/>
          <w:b/>
          <w:color w:val="333333"/>
          <w:kern w:val="0"/>
          <w:szCs w:val="21"/>
        </w:rPr>
        <w:t>十一、合同的生效</w:t>
      </w:r>
    </w:p>
    <w:p w:rsidR="00F808A3" w:rsidRDefault="00F808A3" w:rsidP="00F808A3">
      <w:pPr>
        <w:widowControl/>
        <w:shd w:val="clear" w:color="auto" w:fill="FFFFFF"/>
        <w:snapToGrid w:val="0"/>
        <w:spacing w:line="360" w:lineRule="atLeast"/>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、本合同经双方签字盖章之日起生效，合同履行完成后自动终止。</w:t>
      </w:r>
    </w:p>
    <w:p w:rsidR="00F808A3" w:rsidRDefault="00F808A3" w:rsidP="00F808A3">
      <w:pPr>
        <w:widowControl/>
        <w:shd w:val="clear" w:color="auto" w:fill="FFFFFF"/>
        <w:snapToGrid w:val="0"/>
        <w:spacing w:line="360" w:lineRule="atLeast"/>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、本合同壹式</w:t>
      </w:r>
      <w:r>
        <w:rPr>
          <w:rFonts w:ascii="宋体" w:hAnsi="宋体" w:cs="宋体" w:hint="eastAsia"/>
          <w:color w:val="333333"/>
          <w:kern w:val="0"/>
          <w:szCs w:val="21"/>
        </w:rPr>
        <w:t>____</w:t>
      </w:r>
      <w:r>
        <w:rPr>
          <w:rFonts w:ascii="宋体" w:hAnsi="宋体" w:cs="宋体" w:hint="eastAsia"/>
          <w:color w:val="333333"/>
          <w:kern w:val="0"/>
          <w:szCs w:val="21"/>
        </w:rPr>
        <w:t>份，每份共</w:t>
      </w:r>
      <w:r>
        <w:rPr>
          <w:rFonts w:ascii="宋体" w:hAnsi="宋体" w:cs="宋体" w:hint="eastAsia"/>
          <w:color w:val="333333"/>
          <w:kern w:val="0"/>
          <w:szCs w:val="21"/>
        </w:rPr>
        <w:t>________</w:t>
      </w:r>
      <w:r>
        <w:rPr>
          <w:rFonts w:ascii="宋体" w:hAnsi="宋体" w:cs="宋体" w:hint="eastAsia"/>
          <w:color w:val="333333"/>
          <w:kern w:val="0"/>
          <w:szCs w:val="21"/>
        </w:rPr>
        <w:t>页，甲乙双方各执</w:t>
      </w:r>
      <w:r>
        <w:rPr>
          <w:rFonts w:ascii="宋体" w:hAnsi="宋体" w:cs="宋体" w:hint="eastAsia"/>
          <w:color w:val="333333"/>
          <w:kern w:val="0"/>
          <w:szCs w:val="21"/>
        </w:rPr>
        <w:t>____</w:t>
      </w:r>
      <w:r>
        <w:rPr>
          <w:rFonts w:ascii="宋体" w:hAnsi="宋体" w:cs="宋体" w:hint="eastAsia"/>
          <w:color w:val="333333"/>
          <w:kern w:val="0"/>
          <w:szCs w:val="21"/>
        </w:rPr>
        <w:t>份。</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十二、其他条款</w:t>
      </w:r>
    </w:p>
    <w:p w:rsidR="00F808A3" w:rsidRDefault="00F808A3" w:rsidP="00F808A3">
      <w:pPr>
        <w:widowControl/>
        <w:numPr>
          <w:ilvl w:val="0"/>
          <w:numId w:val="1"/>
        </w:numPr>
        <w:shd w:val="clear" w:color="auto" w:fill="FFFFFF"/>
        <w:snapToGrid w:val="0"/>
        <w:spacing w:after="100" w:afterAutospacing="1" w:line="360" w:lineRule="atLeast"/>
        <w:ind w:left="357" w:hanging="357"/>
        <w:jc w:val="left"/>
        <w:rPr>
          <w:rFonts w:ascii="宋体" w:hAnsi="宋体" w:cs="宋体"/>
          <w:color w:val="333333"/>
          <w:kern w:val="0"/>
          <w:szCs w:val="21"/>
        </w:rPr>
      </w:pPr>
      <w:r>
        <w:rPr>
          <w:rFonts w:ascii="宋体" w:hAnsi="宋体" w:cs="宋体" w:hint="eastAsia"/>
          <w:color w:val="333333"/>
          <w:kern w:val="0"/>
          <w:szCs w:val="21"/>
        </w:rPr>
        <w:t>本合同未尽事宜，双方可以通过书面协议进行补充约定；补充协议视为本合同的组成部分。该产品为学校规定招标采购产品的，</w:t>
      </w:r>
      <w:r w:rsidRPr="00D46FD1">
        <w:rPr>
          <w:rFonts w:ascii="宋体" w:hAnsi="宋体" w:cs="宋体" w:hint="eastAsia"/>
          <w:color w:val="333333"/>
          <w:kern w:val="0"/>
          <w:szCs w:val="21"/>
        </w:rPr>
        <w:t>确需签订补充协议的，</w:t>
      </w:r>
      <w:proofErr w:type="gramStart"/>
      <w:r w:rsidRPr="00D46FD1">
        <w:rPr>
          <w:rFonts w:ascii="宋体" w:hAnsi="宋体" w:cs="宋体" w:hint="eastAsia"/>
          <w:color w:val="333333"/>
          <w:kern w:val="0"/>
          <w:szCs w:val="21"/>
        </w:rPr>
        <w:t>应当经招投标</w:t>
      </w:r>
      <w:proofErr w:type="gramEnd"/>
      <w:r w:rsidRPr="00D46FD1">
        <w:rPr>
          <w:rFonts w:ascii="宋体" w:hAnsi="宋体" w:cs="宋体" w:hint="eastAsia"/>
          <w:color w:val="333333"/>
          <w:kern w:val="0"/>
          <w:szCs w:val="21"/>
        </w:rPr>
        <w:t>小组同意，同时一般不得与本协议发生明显冲突。并提请学校审核。</w:t>
      </w:r>
    </w:p>
    <w:p w:rsidR="00F808A3" w:rsidRDefault="00F808A3" w:rsidP="00F808A3">
      <w:pPr>
        <w:widowControl/>
        <w:numPr>
          <w:ilvl w:val="0"/>
          <w:numId w:val="1"/>
        </w:numPr>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lastRenderedPageBreak/>
        <w:t>本合同的附件、补充协议与本合同具有同等效力。</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甲方单位（盖章）：</w:t>
      </w:r>
      <w:r w:rsidRPr="003B6197">
        <w:rPr>
          <w:rFonts w:ascii="宋体" w:hAnsi="宋体" w:cs="宋体" w:hint="eastAsia"/>
          <w:color w:val="333333"/>
          <w:kern w:val="0"/>
          <w:sz w:val="21"/>
          <w:szCs w:val="21"/>
          <w:u w:val="single"/>
        </w:rPr>
        <w:t>__</w:t>
      </w:r>
      <w:r w:rsidRPr="003B6197">
        <w:rPr>
          <w:rFonts w:ascii="宋体" w:hAnsi="宋体" w:cs="宋体"/>
          <w:color w:val="333333"/>
          <w:kern w:val="0"/>
          <w:sz w:val="21"/>
          <w:szCs w:val="21"/>
          <w:u w:val="single"/>
        </w:rPr>
        <w:t>华东理工大学</w:t>
      </w:r>
      <w:r w:rsidRPr="003B6197">
        <w:rPr>
          <w:rFonts w:ascii="宋体" w:hAnsi="宋体" w:cs="宋体" w:hint="eastAsia"/>
          <w:color w:val="333333"/>
          <w:kern w:val="0"/>
          <w:sz w:val="21"/>
          <w:szCs w:val="21"/>
          <w:u w:val="single"/>
        </w:rPr>
        <w:t>___</w:t>
      </w:r>
      <w:r w:rsidRPr="003B6197">
        <w:rPr>
          <w:rFonts w:ascii="宋体" w:hAnsi="宋体" w:cs="宋体" w:hint="eastAsia"/>
          <w:color w:val="333333"/>
          <w:kern w:val="0"/>
          <w:sz w:val="21"/>
          <w:szCs w:val="21"/>
        </w:rPr>
        <w:t xml:space="preserve">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乙方单位（盖章）：</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甲方代表：</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乙方代表：</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单位地址：</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单位地址：</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联系电话：</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联系电话：</w:t>
      </w:r>
      <w:r w:rsidRPr="003B6197">
        <w:rPr>
          <w:rFonts w:ascii="宋体" w:hAnsi="宋体" w:cs="宋体" w:hint="eastAsia"/>
          <w:color w:val="333333"/>
          <w:kern w:val="0"/>
          <w:sz w:val="21"/>
          <w:szCs w:val="21"/>
        </w:rPr>
        <w:t>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签约日期：</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签约日期：</w:t>
      </w:r>
      <w:r w:rsidRPr="003B6197">
        <w:rPr>
          <w:rFonts w:ascii="宋体" w:hAnsi="宋体" w:cs="宋体" w:hint="eastAsia"/>
          <w:color w:val="333333"/>
          <w:kern w:val="0"/>
          <w:sz w:val="21"/>
          <w:szCs w:val="21"/>
        </w:rPr>
        <w:t>__________________</w:t>
      </w:r>
    </w:p>
    <w:p w:rsidR="00F808A3" w:rsidRDefault="00F808A3" w:rsidP="00F808A3">
      <w:pPr>
        <w:widowControl/>
        <w:jc w:val="left"/>
        <w:rPr>
          <w:rFonts w:ascii="宋体" w:hAnsi="宋体" w:cs="宋体"/>
          <w:b/>
          <w:color w:val="333333"/>
          <w:kern w:val="0"/>
          <w:sz w:val="21"/>
          <w:szCs w:val="21"/>
        </w:rPr>
      </w:pPr>
    </w:p>
    <w:p w:rsidR="007B4281" w:rsidRDefault="007B4281" w:rsidP="00F808A3">
      <w:pPr>
        <w:widowControl/>
        <w:jc w:val="left"/>
        <w:rPr>
          <w:rFonts w:ascii="宋体" w:hAnsi="宋体" w:cs="宋体"/>
          <w:b/>
          <w:color w:val="333333"/>
          <w:kern w:val="0"/>
          <w:sz w:val="21"/>
          <w:szCs w:val="21"/>
        </w:rPr>
      </w:pPr>
    </w:p>
    <w:p w:rsidR="007B4281" w:rsidRPr="003B6197" w:rsidRDefault="007B4281" w:rsidP="00F808A3">
      <w:pPr>
        <w:widowControl/>
        <w:jc w:val="left"/>
        <w:rPr>
          <w:rFonts w:ascii="宋体" w:hAnsi="宋体" w:cs="宋体"/>
          <w:b/>
          <w:color w:val="333333"/>
          <w:kern w:val="0"/>
          <w:sz w:val="21"/>
          <w:szCs w:val="21"/>
        </w:rPr>
      </w:pPr>
    </w:p>
    <w:p w:rsidR="00653DDE" w:rsidRDefault="00F808A3" w:rsidP="00F808A3">
      <w:r>
        <w:rPr>
          <w:rFonts w:ascii="宋体" w:hAnsi="宋体" w:cs="宋体" w:hint="eastAsia"/>
          <w:b/>
          <w:color w:val="333333"/>
          <w:kern w:val="0"/>
          <w:szCs w:val="21"/>
        </w:rPr>
        <w:t xml:space="preserve">　附件（清单、图纸）</w:t>
      </w:r>
    </w:p>
    <w:sectPr w:rsidR="00653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FC" w:rsidRDefault="00437EFC" w:rsidP="00F808A3">
      <w:r>
        <w:separator/>
      </w:r>
    </w:p>
  </w:endnote>
  <w:endnote w:type="continuationSeparator" w:id="0">
    <w:p w:rsidR="00437EFC" w:rsidRDefault="00437EFC" w:rsidP="00F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FC" w:rsidRDefault="00437EFC" w:rsidP="00F808A3">
      <w:r>
        <w:separator/>
      </w:r>
    </w:p>
  </w:footnote>
  <w:footnote w:type="continuationSeparator" w:id="0">
    <w:p w:rsidR="00437EFC" w:rsidRDefault="00437EFC" w:rsidP="00F80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E53"/>
    <w:multiLevelType w:val="multilevel"/>
    <w:tmpl w:val="072E1E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F7"/>
    <w:rsid w:val="0018152E"/>
    <w:rsid w:val="00296298"/>
    <w:rsid w:val="00301F03"/>
    <w:rsid w:val="0034751D"/>
    <w:rsid w:val="003B6197"/>
    <w:rsid w:val="00437EFC"/>
    <w:rsid w:val="00653DDE"/>
    <w:rsid w:val="00716CD5"/>
    <w:rsid w:val="007749CF"/>
    <w:rsid w:val="007B4281"/>
    <w:rsid w:val="00906B29"/>
    <w:rsid w:val="00A43F63"/>
    <w:rsid w:val="00CE2CF0"/>
    <w:rsid w:val="00D35EF7"/>
    <w:rsid w:val="00DC75E4"/>
    <w:rsid w:val="00F8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8A3"/>
    <w:rPr>
      <w:sz w:val="18"/>
      <w:szCs w:val="18"/>
    </w:rPr>
  </w:style>
  <w:style w:type="paragraph" w:styleId="a4">
    <w:name w:val="footer"/>
    <w:basedOn w:val="a"/>
    <w:link w:val="Char0"/>
    <w:uiPriority w:val="99"/>
    <w:unhideWhenUsed/>
    <w:rsid w:val="00F808A3"/>
    <w:pPr>
      <w:tabs>
        <w:tab w:val="center" w:pos="4153"/>
        <w:tab w:val="right" w:pos="8306"/>
      </w:tabs>
      <w:snapToGrid w:val="0"/>
      <w:jc w:val="left"/>
    </w:pPr>
    <w:rPr>
      <w:sz w:val="18"/>
      <w:szCs w:val="18"/>
    </w:rPr>
  </w:style>
  <w:style w:type="character" w:customStyle="1" w:styleId="Char0">
    <w:name w:val="页脚 Char"/>
    <w:basedOn w:val="a0"/>
    <w:link w:val="a4"/>
    <w:uiPriority w:val="99"/>
    <w:rsid w:val="00F808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8A3"/>
    <w:rPr>
      <w:sz w:val="18"/>
      <w:szCs w:val="18"/>
    </w:rPr>
  </w:style>
  <w:style w:type="paragraph" w:styleId="a4">
    <w:name w:val="footer"/>
    <w:basedOn w:val="a"/>
    <w:link w:val="Char0"/>
    <w:uiPriority w:val="99"/>
    <w:unhideWhenUsed/>
    <w:rsid w:val="00F808A3"/>
    <w:pPr>
      <w:tabs>
        <w:tab w:val="center" w:pos="4153"/>
        <w:tab w:val="right" w:pos="8306"/>
      </w:tabs>
      <w:snapToGrid w:val="0"/>
      <w:jc w:val="left"/>
    </w:pPr>
    <w:rPr>
      <w:sz w:val="18"/>
      <w:szCs w:val="18"/>
    </w:rPr>
  </w:style>
  <w:style w:type="character" w:customStyle="1" w:styleId="Char0">
    <w:name w:val="页脚 Char"/>
    <w:basedOn w:val="a0"/>
    <w:link w:val="a4"/>
    <w:uiPriority w:val="99"/>
    <w:rsid w:val="00F808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xiaofeizhe/xfztz/201109203969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341</Words>
  <Characters>1949</Characters>
  <Application>Microsoft Office Word</Application>
  <DocSecurity>0</DocSecurity>
  <Lines>16</Lines>
  <Paragraphs>4</Paragraphs>
  <ScaleCrop>false</ScaleCrop>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2017-09-08T06:14:00Z</dcterms:created>
  <dcterms:modified xsi:type="dcterms:W3CDTF">2018-06-07T05:42:00Z</dcterms:modified>
</cp:coreProperties>
</file>